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D2" w:rsidRPr="00380DD2" w:rsidRDefault="00380DD2" w:rsidP="00380DD2">
      <w:pPr>
        <w:spacing w:after="0"/>
        <w:ind w:left="-567" w:right="-567" w:firstLine="708"/>
        <w:jc w:val="center"/>
        <w:rPr>
          <w:rFonts w:ascii="Times New Roman" w:eastAsiaTheme="minorHAnsi" w:hAnsi="Times New Roman"/>
          <w:b/>
          <w:sz w:val="28"/>
          <w:szCs w:val="28"/>
        </w:rPr>
      </w:pPr>
      <w:r w:rsidRPr="00380DD2">
        <w:rPr>
          <w:rFonts w:ascii="Times New Roman" w:eastAsiaTheme="minorHAnsi" w:hAnsi="Times New Roman"/>
          <w:b/>
          <w:sz w:val="28"/>
          <w:szCs w:val="28"/>
        </w:rPr>
        <w:t>Afyon Kocatepe Üniversitesi Hukuk Fakültesi</w:t>
      </w:r>
    </w:p>
    <w:p w:rsidR="00380DD2" w:rsidRPr="00380DD2" w:rsidRDefault="00380DD2" w:rsidP="00380DD2">
      <w:pPr>
        <w:spacing w:after="0"/>
        <w:ind w:left="-567" w:right="-567" w:firstLine="708"/>
        <w:jc w:val="center"/>
        <w:rPr>
          <w:rFonts w:ascii="Times New Roman" w:eastAsiaTheme="minorHAnsi" w:hAnsi="Times New Roman"/>
          <w:b/>
          <w:sz w:val="28"/>
          <w:szCs w:val="28"/>
        </w:rPr>
      </w:pPr>
      <w:bookmarkStart w:id="0" w:name="_GoBack"/>
      <w:bookmarkEnd w:id="0"/>
      <w:r w:rsidRPr="00380DD2">
        <w:rPr>
          <w:rFonts w:ascii="Times New Roman" w:eastAsiaTheme="minorHAnsi" w:hAnsi="Times New Roman"/>
          <w:b/>
          <w:sz w:val="28"/>
          <w:szCs w:val="28"/>
        </w:rPr>
        <w:t>İdare Hukuku I Dersi</w:t>
      </w:r>
    </w:p>
    <w:p w:rsidR="00380DD2" w:rsidRDefault="00380DD2" w:rsidP="00380DD2">
      <w:pPr>
        <w:ind w:left="2832" w:firstLine="708"/>
        <w:jc w:val="both"/>
        <w:rPr>
          <w:rFonts w:ascii="Times New Roman" w:hAnsi="Times New Roman"/>
          <w:sz w:val="24"/>
          <w:szCs w:val="24"/>
        </w:rPr>
      </w:pPr>
      <w:r w:rsidRPr="00380DD2">
        <w:rPr>
          <w:rFonts w:ascii="Times New Roman" w:eastAsiaTheme="minorHAnsi" w:hAnsi="Times New Roman"/>
          <w:b/>
          <w:sz w:val="28"/>
          <w:szCs w:val="28"/>
        </w:rPr>
        <w:t>Pratik Çalışması</w:t>
      </w:r>
      <w:r>
        <w:rPr>
          <w:rFonts w:ascii="Times New Roman" w:eastAsiaTheme="minorHAnsi" w:hAnsi="Times New Roman"/>
          <w:b/>
          <w:sz w:val="28"/>
          <w:szCs w:val="28"/>
        </w:rPr>
        <w:t xml:space="preserve"> III</w:t>
      </w:r>
    </w:p>
    <w:p w:rsidR="00380DD2" w:rsidRDefault="00380DD2" w:rsidP="00380DD2">
      <w:pPr>
        <w:ind w:firstLine="708"/>
        <w:jc w:val="both"/>
        <w:rPr>
          <w:rFonts w:ascii="Times New Roman" w:hAnsi="Times New Roman"/>
          <w:sz w:val="24"/>
          <w:szCs w:val="24"/>
        </w:rPr>
      </w:pPr>
      <w:r>
        <w:rPr>
          <w:rFonts w:ascii="Times New Roman" w:hAnsi="Times New Roman"/>
          <w:sz w:val="24"/>
          <w:szCs w:val="24"/>
        </w:rPr>
        <w:t>(İ) İli (K) ilçesinde görevli Öğretmen (A), (X) İlkokulu müdür yardımcısı olarak görev yaptığı dönemde, okulda çalışan öğretmenlere ve yardımcı personele sözle sataştığı, görevlerini yerine getirmek için gereken özeni göstermediği ve kurumda çalışanların huzur ve sükûnunu bozduğu sebebiyle</w:t>
      </w:r>
      <w:r w:rsidR="008128A5">
        <w:rPr>
          <w:rFonts w:ascii="Times New Roman" w:hAnsi="Times New Roman"/>
          <w:sz w:val="24"/>
          <w:szCs w:val="24"/>
        </w:rPr>
        <w:t>, savunma yapabilecek bilinçte olmadığından savunmasının alınmasına gerek olmaksızın</w:t>
      </w:r>
      <w:r>
        <w:rPr>
          <w:rFonts w:ascii="Times New Roman" w:hAnsi="Times New Roman"/>
          <w:sz w:val="24"/>
          <w:szCs w:val="24"/>
        </w:rPr>
        <w:t xml:space="preserve"> kınama cezası ile cezalandırılmıştır.</w:t>
      </w:r>
      <w:r w:rsidR="008128A5">
        <w:rPr>
          <w:rFonts w:ascii="Times New Roman" w:hAnsi="Times New Roman"/>
          <w:sz w:val="24"/>
          <w:szCs w:val="24"/>
        </w:rPr>
        <w:t xml:space="preserve"> </w:t>
      </w:r>
      <w:proofErr w:type="gramStart"/>
      <w:r>
        <w:rPr>
          <w:rFonts w:ascii="Times New Roman" w:hAnsi="Times New Roman"/>
          <w:sz w:val="24"/>
          <w:szCs w:val="24"/>
        </w:rPr>
        <w:t>Ayrıca ilgili disiplin soruşturması raporunda sağlıklı ruh haline sahip olmadığına ilişkin durumların ve göstergelerin olabileceği şüphesi bulunduğundan</w:t>
      </w:r>
      <w:r>
        <w:rPr>
          <w:rFonts w:ascii="Times New Roman" w:hAnsi="Times New Roman"/>
          <w:b/>
          <w:sz w:val="24"/>
          <w:szCs w:val="24"/>
        </w:rPr>
        <w:t xml:space="preserve"> </w:t>
      </w:r>
      <w:r>
        <w:rPr>
          <w:rFonts w:ascii="Times New Roman" w:hAnsi="Times New Roman"/>
          <w:sz w:val="24"/>
          <w:szCs w:val="24"/>
        </w:rPr>
        <w:t>davacının öğretmen olarak görev yapmasının uygun olup olmadığı ile ilgili Ruh ve Sinir Hastalıkları Hastanesine sevk edilmesinin uygun olacağının belirtilmesine istinaden (A)’</w:t>
      </w:r>
      <w:proofErr w:type="spellStart"/>
      <w:r>
        <w:rPr>
          <w:rFonts w:ascii="Times New Roman" w:hAnsi="Times New Roman"/>
          <w:sz w:val="24"/>
          <w:szCs w:val="24"/>
        </w:rPr>
        <w:t>nın</w:t>
      </w:r>
      <w:proofErr w:type="spellEnd"/>
      <w:r>
        <w:rPr>
          <w:rFonts w:ascii="Times New Roman" w:hAnsi="Times New Roman"/>
          <w:sz w:val="24"/>
          <w:szCs w:val="24"/>
        </w:rPr>
        <w:t xml:space="preserve"> öğretmen olarak görev yapmasının uygun olup olmadığına ilişkin (Y) Ruh Sağlığı ve Sinir Hastalıkları Eğitim Araştırma Hastanesi'nden rapor istenilmesine ilişkin işlemin tesis edilmiştir. </w:t>
      </w:r>
      <w:proofErr w:type="gramEnd"/>
      <w:r>
        <w:rPr>
          <w:rFonts w:ascii="Times New Roman" w:hAnsi="Times New Roman"/>
          <w:sz w:val="24"/>
          <w:szCs w:val="24"/>
        </w:rPr>
        <w:t>(A)’</w:t>
      </w:r>
      <w:proofErr w:type="spellStart"/>
      <w:r>
        <w:rPr>
          <w:rFonts w:ascii="Times New Roman" w:hAnsi="Times New Roman"/>
          <w:sz w:val="24"/>
          <w:szCs w:val="24"/>
        </w:rPr>
        <w:t>nın</w:t>
      </w:r>
      <w:proofErr w:type="spellEnd"/>
      <w:r>
        <w:rPr>
          <w:rFonts w:ascii="Times New Roman" w:hAnsi="Times New Roman"/>
          <w:sz w:val="24"/>
          <w:szCs w:val="24"/>
        </w:rPr>
        <w:t xml:space="preserve"> bu istemi kabul etmemesi üzerine İlçe Mili Eğitim Müdürlüğünce tesis </w:t>
      </w:r>
      <w:proofErr w:type="gramStart"/>
      <w:r>
        <w:rPr>
          <w:rFonts w:ascii="Times New Roman" w:hAnsi="Times New Roman"/>
          <w:sz w:val="24"/>
          <w:szCs w:val="24"/>
        </w:rPr>
        <w:t>edilen …</w:t>
      </w:r>
      <w:proofErr w:type="gramEnd"/>
      <w:r>
        <w:rPr>
          <w:rFonts w:ascii="Times New Roman" w:hAnsi="Times New Roman"/>
          <w:sz w:val="24"/>
          <w:szCs w:val="24"/>
        </w:rPr>
        <w:t xml:space="preserve"> </w:t>
      </w:r>
      <w:proofErr w:type="gramStart"/>
      <w:r>
        <w:rPr>
          <w:rFonts w:ascii="Times New Roman" w:hAnsi="Times New Roman"/>
          <w:sz w:val="24"/>
          <w:szCs w:val="24"/>
        </w:rPr>
        <w:t>günlü</w:t>
      </w:r>
      <w:proofErr w:type="gramEnd"/>
      <w:r>
        <w:rPr>
          <w:rFonts w:ascii="Times New Roman" w:hAnsi="Times New Roman"/>
          <w:sz w:val="24"/>
          <w:szCs w:val="24"/>
        </w:rPr>
        <w:t xml:space="preserve">, … </w:t>
      </w:r>
      <w:proofErr w:type="gramStart"/>
      <w:r>
        <w:rPr>
          <w:rFonts w:ascii="Times New Roman" w:hAnsi="Times New Roman"/>
          <w:sz w:val="24"/>
          <w:szCs w:val="24"/>
        </w:rPr>
        <w:t>sayılı</w:t>
      </w:r>
      <w:proofErr w:type="gramEnd"/>
      <w:r>
        <w:rPr>
          <w:rFonts w:ascii="Times New Roman" w:hAnsi="Times New Roman"/>
          <w:sz w:val="24"/>
          <w:szCs w:val="24"/>
        </w:rPr>
        <w:t xml:space="preserve"> işlemle davacının kolluk kuvvetleri marifetiyle hastaneye sevkinin sağlanarak rapor alınması yönünde görev yaptığı okul müdürlüğüne talimat verilmiş ve bu talimat doğrultusunda (A) hastaneye götürülerek rapor alınmıştır. </w:t>
      </w:r>
    </w:p>
    <w:p w:rsidR="00380DD2" w:rsidRDefault="00380DD2" w:rsidP="00380DD2">
      <w:pPr>
        <w:ind w:firstLine="708"/>
        <w:jc w:val="both"/>
        <w:rPr>
          <w:rFonts w:ascii="Times New Roman" w:hAnsi="Times New Roman"/>
          <w:sz w:val="24"/>
          <w:szCs w:val="24"/>
        </w:rPr>
      </w:pPr>
      <w:r>
        <w:rPr>
          <w:rFonts w:ascii="Times New Roman" w:hAnsi="Times New Roman"/>
          <w:sz w:val="24"/>
          <w:szCs w:val="24"/>
        </w:rPr>
        <w:t>Sorular</w:t>
      </w:r>
    </w:p>
    <w:p w:rsidR="00380DD2" w:rsidRDefault="00380DD2" w:rsidP="00380DD2">
      <w:pPr>
        <w:pStyle w:val="ListeParagraf"/>
        <w:numPr>
          <w:ilvl w:val="0"/>
          <w:numId w:val="1"/>
        </w:numPr>
        <w:jc w:val="both"/>
        <w:rPr>
          <w:rFonts w:ascii="Times New Roman" w:hAnsi="Times New Roman"/>
          <w:sz w:val="24"/>
          <w:szCs w:val="24"/>
        </w:rPr>
      </w:pPr>
      <w:r>
        <w:rPr>
          <w:rFonts w:ascii="Times New Roman" w:hAnsi="Times New Roman"/>
          <w:sz w:val="24"/>
          <w:szCs w:val="24"/>
        </w:rPr>
        <w:t xml:space="preserve">Olaydaki Kamu idareleri ve Kurumlarını tespit ederek İdari Teşkilat içerisindeki yerlerini belirtiniz. </w:t>
      </w:r>
    </w:p>
    <w:p w:rsidR="00380DD2" w:rsidRDefault="00380DD2" w:rsidP="00380DD2">
      <w:pPr>
        <w:pStyle w:val="ListeParagraf"/>
        <w:numPr>
          <w:ilvl w:val="0"/>
          <w:numId w:val="1"/>
        </w:numPr>
        <w:rPr>
          <w:rFonts w:ascii="Times New Roman" w:hAnsi="Times New Roman"/>
          <w:sz w:val="24"/>
          <w:szCs w:val="24"/>
        </w:rPr>
      </w:pPr>
      <w:r>
        <w:rPr>
          <w:rFonts w:ascii="Times New Roman" w:hAnsi="Times New Roman"/>
          <w:sz w:val="24"/>
          <w:szCs w:val="24"/>
        </w:rPr>
        <w:t>İlçe Milli Eğitim Müdürü ile İlkokul Müdür arasında ne gibi bir hukuki ilişki vardır?</w:t>
      </w:r>
    </w:p>
    <w:p w:rsidR="008128A5" w:rsidRDefault="008128A5" w:rsidP="00380DD2">
      <w:pPr>
        <w:pStyle w:val="ListeParagraf"/>
        <w:numPr>
          <w:ilvl w:val="0"/>
          <w:numId w:val="1"/>
        </w:numPr>
        <w:jc w:val="both"/>
        <w:rPr>
          <w:rFonts w:ascii="Times New Roman" w:hAnsi="Times New Roman"/>
          <w:sz w:val="24"/>
          <w:szCs w:val="24"/>
        </w:rPr>
      </w:pPr>
      <w:r>
        <w:rPr>
          <w:rFonts w:ascii="Times New Roman" w:hAnsi="Times New Roman"/>
          <w:sz w:val="24"/>
          <w:szCs w:val="24"/>
        </w:rPr>
        <w:t>Öğretmen (A) hakkında verilen kınama cezası hukuka uygun mudur?</w:t>
      </w:r>
    </w:p>
    <w:p w:rsidR="00380DD2" w:rsidRDefault="00380DD2" w:rsidP="00380DD2">
      <w:pPr>
        <w:pStyle w:val="ListeParagraf"/>
        <w:numPr>
          <w:ilvl w:val="0"/>
          <w:numId w:val="1"/>
        </w:numPr>
        <w:jc w:val="both"/>
        <w:rPr>
          <w:rFonts w:ascii="Times New Roman" w:hAnsi="Times New Roman"/>
          <w:sz w:val="24"/>
          <w:szCs w:val="24"/>
        </w:rPr>
      </w:pPr>
      <w:r>
        <w:rPr>
          <w:rFonts w:ascii="Times New Roman" w:hAnsi="Times New Roman"/>
          <w:sz w:val="24"/>
          <w:szCs w:val="24"/>
        </w:rPr>
        <w:t>Öğretmen (A)’</w:t>
      </w:r>
      <w:proofErr w:type="spellStart"/>
      <w:r>
        <w:rPr>
          <w:rFonts w:ascii="Times New Roman" w:hAnsi="Times New Roman"/>
          <w:sz w:val="24"/>
          <w:szCs w:val="24"/>
        </w:rPr>
        <w:t>nın</w:t>
      </w:r>
      <w:proofErr w:type="spellEnd"/>
      <w:r>
        <w:rPr>
          <w:rFonts w:ascii="Times New Roman" w:hAnsi="Times New Roman"/>
          <w:sz w:val="24"/>
          <w:szCs w:val="24"/>
        </w:rPr>
        <w:t xml:space="preserve"> kendisinden rapor istenilmesi işlemine karşı gelmesi mümkünümdür?</w:t>
      </w:r>
    </w:p>
    <w:p w:rsidR="00380DD2" w:rsidRDefault="00380DD2" w:rsidP="00380DD2">
      <w:pPr>
        <w:pStyle w:val="ListeParagraf"/>
        <w:numPr>
          <w:ilvl w:val="0"/>
          <w:numId w:val="1"/>
        </w:numPr>
        <w:jc w:val="both"/>
        <w:rPr>
          <w:rFonts w:ascii="Times New Roman" w:hAnsi="Times New Roman"/>
          <w:sz w:val="24"/>
          <w:szCs w:val="24"/>
        </w:rPr>
      </w:pPr>
      <w:r>
        <w:rPr>
          <w:rFonts w:ascii="Times New Roman" w:hAnsi="Times New Roman"/>
          <w:sz w:val="24"/>
          <w:szCs w:val="24"/>
        </w:rPr>
        <w:t>Öğretmen  (A)’</w:t>
      </w:r>
      <w:proofErr w:type="spellStart"/>
      <w:r>
        <w:rPr>
          <w:rFonts w:ascii="Times New Roman" w:hAnsi="Times New Roman"/>
          <w:sz w:val="24"/>
          <w:szCs w:val="24"/>
        </w:rPr>
        <w:t>nın</w:t>
      </w:r>
      <w:proofErr w:type="spellEnd"/>
      <w:r>
        <w:rPr>
          <w:rFonts w:ascii="Times New Roman" w:hAnsi="Times New Roman"/>
          <w:sz w:val="24"/>
          <w:szCs w:val="24"/>
        </w:rPr>
        <w:t xml:space="preserve"> kolluk marifetiyle hastaneye sevkine yönelik talimat hukuka uygun mudur?</w:t>
      </w:r>
    </w:p>
    <w:p w:rsidR="00380DD2" w:rsidRDefault="00380DD2" w:rsidP="00380DD2">
      <w:pPr>
        <w:jc w:val="both"/>
      </w:pPr>
    </w:p>
    <w:sectPr w:rsidR="00380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1C14"/>
    <w:multiLevelType w:val="hybridMultilevel"/>
    <w:tmpl w:val="813436E2"/>
    <w:lvl w:ilvl="0" w:tplc="4D68EA50">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D1"/>
    <w:rsid w:val="001A1ED1"/>
    <w:rsid w:val="00380DD2"/>
    <w:rsid w:val="008128A5"/>
    <w:rsid w:val="00B24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D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D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cp:revision>
  <dcterms:created xsi:type="dcterms:W3CDTF">2019-10-22T11:15:00Z</dcterms:created>
  <dcterms:modified xsi:type="dcterms:W3CDTF">2019-10-22T11:29:00Z</dcterms:modified>
</cp:coreProperties>
</file>