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0590B3" w14:textId="6B7C6256" w:rsidR="004E3F42" w:rsidRPr="004E3F42" w:rsidRDefault="004E3F42" w:rsidP="004E3F42">
      <w:pPr>
        <w:jc w:val="center"/>
        <w:rPr>
          <w:b/>
          <w:bCs/>
        </w:rPr>
      </w:pPr>
      <w:r w:rsidRPr="004E3F42">
        <w:rPr>
          <w:b/>
          <w:bCs/>
        </w:rPr>
        <w:t>AFYON KOCATEPE ÜNİVERSİTESİ ÖĞRENCİ KONSEYİ VE ÖĞRENCİ TEMSİLCİSİ SEÇİMİ YÖNERGESİ</w:t>
      </w:r>
    </w:p>
    <w:p w14:paraId="201B2429" w14:textId="77777777" w:rsidR="004E3F42" w:rsidRDefault="004E3F42" w:rsidP="004E3F42">
      <w:pPr>
        <w:jc w:val="both"/>
      </w:pPr>
      <w:r w:rsidRPr="004E3F42">
        <w:rPr>
          <w:b/>
          <w:bCs/>
        </w:rPr>
        <w:t xml:space="preserve">Öğrenci Temsilcileri ve Seçimleri Öğrenci temsilcileri seçimlerine ilişkin genel esaslar MADDE </w:t>
      </w:r>
      <w:proofErr w:type="gramStart"/>
      <w:r w:rsidRPr="004E3F42">
        <w:rPr>
          <w:b/>
          <w:bCs/>
        </w:rPr>
        <w:t>10</w:t>
      </w:r>
      <w:r w:rsidRPr="004E3F42">
        <w:t xml:space="preserve"> -</w:t>
      </w:r>
      <w:proofErr w:type="gramEnd"/>
      <w:r w:rsidRPr="004E3F42">
        <w:t xml:space="preserve"> (1) Seçimler Rektörlükçe belirlenen seçim takvimi ve program içinde yapılır. Bu süre ve program içinde yapılan seçimlerde bir akademik birimde herhangi bir nedenle sonuç alınamaz ise o birimde temsilci seçilmemiş olur. </w:t>
      </w:r>
      <w:r w:rsidRPr="004E3F42">
        <w:rPr>
          <w:b/>
          <w:bCs/>
        </w:rPr>
        <w:t>Öğrenci temsilciliklerine aday olacak öğrenciler, seçim tarihinden en az bir hafta önce fakülte/yüksekokul/konservatuar/meslek yüksekokulunun dekanlık/müdürlüğüne adaylıklarını yazılı olarak bildirirler.</w:t>
      </w:r>
      <w:r w:rsidRPr="004E3F42">
        <w:t xml:space="preserve"> </w:t>
      </w:r>
    </w:p>
    <w:p w14:paraId="338DC54B" w14:textId="6F07FA53" w:rsidR="004E3F42" w:rsidRPr="004E3F42" w:rsidRDefault="004E3F42" w:rsidP="004E3F42">
      <w:pPr>
        <w:jc w:val="both"/>
        <w:rPr>
          <w:b/>
          <w:bCs/>
        </w:rPr>
      </w:pPr>
      <w:r w:rsidRPr="004E3F42">
        <w:rPr>
          <w:b/>
          <w:bCs/>
        </w:rPr>
        <w:t xml:space="preserve">Öğrenci temsilci adaylarında aranacak nitelikler </w:t>
      </w:r>
    </w:p>
    <w:p w14:paraId="5B452362" w14:textId="77777777" w:rsidR="004E3F42" w:rsidRPr="004E3F42" w:rsidRDefault="004E3F42" w:rsidP="004E3F42">
      <w:pPr>
        <w:jc w:val="both"/>
        <w:rPr>
          <w:b/>
          <w:bCs/>
        </w:rPr>
      </w:pPr>
      <w:r w:rsidRPr="004E3F42">
        <w:rPr>
          <w:b/>
          <w:bCs/>
        </w:rPr>
        <w:t xml:space="preserve">MADDE </w:t>
      </w:r>
      <w:proofErr w:type="gramStart"/>
      <w:r w:rsidRPr="004E3F42">
        <w:rPr>
          <w:b/>
          <w:bCs/>
        </w:rPr>
        <w:t>11</w:t>
      </w:r>
      <w:r w:rsidRPr="004E3F42">
        <w:t xml:space="preserve"> -</w:t>
      </w:r>
      <w:proofErr w:type="gramEnd"/>
      <w:r w:rsidRPr="004E3F42">
        <w:t xml:space="preserve"> (1) </w:t>
      </w:r>
      <w:r w:rsidRPr="004E3F42">
        <w:rPr>
          <w:b/>
          <w:bCs/>
        </w:rPr>
        <w:t xml:space="preserve">Öğrenci temsilciliklerine aday olacak öğrencilerde; </w:t>
      </w:r>
    </w:p>
    <w:p w14:paraId="5FF50E49" w14:textId="77777777" w:rsidR="004E3F42" w:rsidRPr="004E3F42" w:rsidRDefault="004E3F42" w:rsidP="004E3F42">
      <w:pPr>
        <w:jc w:val="both"/>
        <w:rPr>
          <w:b/>
          <w:bCs/>
        </w:rPr>
      </w:pPr>
      <w:r w:rsidRPr="004E3F42">
        <w:rPr>
          <w:b/>
          <w:bCs/>
        </w:rPr>
        <w:t xml:space="preserve">a) İlgili fakülte/yüksekokul/konservatuvar veya meslek yüksekokullarının en az ikinci sınıfına kayıtlı olması, </w:t>
      </w:r>
    </w:p>
    <w:p w14:paraId="3002F4E3" w14:textId="77777777" w:rsidR="004E3F42" w:rsidRPr="004E3F42" w:rsidRDefault="004E3F42" w:rsidP="004E3F42">
      <w:pPr>
        <w:jc w:val="both"/>
        <w:rPr>
          <w:b/>
          <w:bCs/>
        </w:rPr>
      </w:pPr>
      <w:r w:rsidRPr="004E3F42">
        <w:rPr>
          <w:b/>
          <w:bCs/>
        </w:rPr>
        <w:t xml:space="preserve">b) Siyasi parti organlarında üye veya görevli olmaması, </w:t>
      </w:r>
    </w:p>
    <w:p w14:paraId="5B918721" w14:textId="77777777" w:rsidR="004E3F42" w:rsidRPr="004E3F42" w:rsidRDefault="004E3F42" w:rsidP="004E3F42">
      <w:pPr>
        <w:jc w:val="both"/>
        <w:rPr>
          <w:b/>
          <w:bCs/>
        </w:rPr>
      </w:pPr>
      <w:r w:rsidRPr="004E3F42">
        <w:rPr>
          <w:b/>
          <w:bCs/>
        </w:rPr>
        <w:t xml:space="preserve">c) Yüz kızartıcı suçlardan dolayı adli sicil kaydı bulunmaması, </w:t>
      </w:r>
    </w:p>
    <w:p w14:paraId="2500C5B0" w14:textId="77777777" w:rsidR="004E3F42" w:rsidRPr="004E3F42" w:rsidRDefault="004E3F42" w:rsidP="004E3F42">
      <w:pPr>
        <w:jc w:val="both"/>
        <w:rPr>
          <w:b/>
          <w:bCs/>
        </w:rPr>
      </w:pPr>
      <w:proofErr w:type="gramStart"/>
      <w:r w:rsidRPr="004E3F42">
        <w:rPr>
          <w:b/>
          <w:bCs/>
        </w:rPr>
        <w:t>ç</w:t>
      </w:r>
      <w:proofErr w:type="gramEnd"/>
      <w:r w:rsidRPr="004E3F42">
        <w:rPr>
          <w:b/>
          <w:bCs/>
        </w:rPr>
        <w:t xml:space="preserve">) Uyarma cezası dışında disiplin cezası almamış olması, </w:t>
      </w:r>
    </w:p>
    <w:p w14:paraId="623A2500" w14:textId="77777777" w:rsidR="004E3F42" w:rsidRPr="004E3F42" w:rsidRDefault="004E3F42" w:rsidP="004E3F42">
      <w:pPr>
        <w:jc w:val="both"/>
        <w:rPr>
          <w:b/>
          <w:bCs/>
        </w:rPr>
      </w:pPr>
      <w:r w:rsidRPr="004E3F42">
        <w:rPr>
          <w:b/>
          <w:bCs/>
        </w:rPr>
        <w:t xml:space="preserve">d) Seçimin yapıldığı dönemde kayıt dondurmamış olması, </w:t>
      </w:r>
    </w:p>
    <w:p w14:paraId="037278D4" w14:textId="77777777" w:rsidR="004E3F42" w:rsidRPr="004E3F42" w:rsidRDefault="004E3F42" w:rsidP="004E3F42">
      <w:pPr>
        <w:jc w:val="both"/>
        <w:rPr>
          <w:b/>
          <w:bCs/>
        </w:rPr>
      </w:pPr>
      <w:r w:rsidRPr="004E3F42">
        <w:rPr>
          <w:b/>
          <w:bCs/>
        </w:rPr>
        <w:t xml:space="preserve">e) Genel not ortalamasının 4 üzerinden 2,75 veya üstü ya da 100 üzerinden 70 veya üstü olması, </w:t>
      </w:r>
    </w:p>
    <w:p w14:paraId="51A119B0" w14:textId="77777777" w:rsidR="004E3F42" w:rsidRPr="004E3F42" w:rsidRDefault="004E3F42" w:rsidP="004E3F42">
      <w:pPr>
        <w:jc w:val="both"/>
        <w:rPr>
          <w:b/>
          <w:bCs/>
        </w:rPr>
      </w:pPr>
      <w:r w:rsidRPr="004E3F42">
        <w:rPr>
          <w:b/>
          <w:bCs/>
        </w:rPr>
        <w:t xml:space="preserve">f) Terör örgütlerine aidiyeti veya iltisakı ya da bunlarla irtibatı olmaması, şartları aranır. </w:t>
      </w:r>
    </w:p>
    <w:p w14:paraId="24BC1405" w14:textId="5992039A" w:rsidR="004E3F42" w:rsidRDefault="004E3F42" w:rsidP="004E3F42">
      <w:pPr>
        <w:jc w:val="both"/>
      </w:pPr>
      <w:r w:rsidRPr="004E3F42">
        <w:t xml:space="preserve">(2) </w:t>
      </w:r>
      <w:r w:rsidRPr="004E3F42">
        <w:rPr>
          <w:b/>
          <w:bCs/>
        </w:rPr>
        <w:t>Bu maddenin birinci fıkrasının (b) bendinde yer alan şart için e-devlet üzerinden alınan belgenin; (c) ve (f) bendinde yer alan şartların tespiti için adli sicil belgesinin ibrazı gerekir.</w:t>
      </w:r>
      <w:r w:rsidRPr="004E3F42">
        <w:t xml:space="preserve"> </w:t>
      </w:r>
    </w:p>
    <w:p w14:paraId="7B7E1B2F" w14:textId="77777777" w:rsidR="004E3F42" w:rsidRPr="004E3F42" w:rsidRDefault="004E3F42" w:rsidP="004E3F42">
      <w:pPr>
        <w:jc w:val="both"/>
        <w:rPr>
          <w:b/>
          <w:bCs/>
        </w:rPr>
      </w:pPr>
      <w:r w:rsidRPr="004E3F42">
        <w:rPr>
          <w:b/>
          <w:bCs/>
        </w:rPr>
        <w:t xml:space="preserve">Propaganda </w:t>
      </w:r>
    </w:p>
    <w:p w14:paraId="1CA0CDD3" w14:textId="77777777" w:rsidR="004E3F42" w:rsidRPr="004E3F42" w:rsidRDefault="004E3F42" w:rsidP="004E3F42">
      <w:pPr>
        <w:jc w:val="both"/>
        <w:rPr>
          <w:b/>
          <w:bCs/>
        </w:rPr>
      </w:pPr>
      <w:r w:rsidRPr="004E3F42">
        <w:rPr>
          <w:b/>
          <w:bCs/>
        </w:rPr>
        <w:t xml:space="preserve">MADDE </w:t>
      </w:r>
      <w:proofErr w:type="gramStart"/>
      <w:r w:rsidRPr="004E3F42">
        <w:rPr>
          <w:b/>
          <w:bCs/>
        </w:rPr>
        <w:t>12</w:t>
      </w:r>
      <w:r w:rsidRPr="004E3F42">
        <w:t xml:space="preserve"> -</w:t>
      </w:r>
      <w:proofErr w:type="gramEnd"/>
      <w:r w:rsidRPr="004E3F42">
        <w:t xml:space="preserve"> (1) </w:t>
      </w:r>
      <w:r w:rsidRPr="004E3F42">
        <w:rPr>
          <w:b/>
          <w:bCs/>
        </w:rPr>
        <w:t xml:space="preserve">Adaylığı kabul edilen öğrenciler, seçimlerin yapılacağı tarihten bir önceki günün mesai bitimine kadar seçim kampanyasını yürütebilirler. </w:t>
      </w:r>
    </w:p>
    <w:p w14:paraId="3843A983" w14:textId="2FE5C419" w:rsidR="00167EFA" w:rsidRDefault="004E3F42" w:rsidP="004E3F42">
      <w:pPr>
        <w:jc w:val="both"/>
      </w:pPr>
      <w:r w:rsidRPr="004E3F42">
        <w:t xml:space="preserve">(2) Öğrenci temsilciliğine </w:t>
      </w:r>
      <w:r w:rsidRPr="004E3F42">
        <w:rPr>
          <w:b/>
          <w:bCs/>
        </w:rPr>
        <w:t>aday öğrencilerin, propaganda sürecinde kullanacakları</w:t>
      </w:r>
      <w:r w:rsidRPr="004E3F42">
        <w:t xml:space="preserve"> yazı, afiş, broşür vb. </w:t>
      </w:r>
      <w:r w:rsidRPr="004E3F42">
        <w:rPr>
          <w:b/>
          <w:bCs/>
        </w:rPr>
        <w:t>materyalleri ilgili dekanlık ya da müdürlük bünyesinde kurulan akademik birim öğrenci temsilciliği seçim kurulu tarafından onaylanır.</w:t>
      </w:r>
      <w:r w:rsidRPr="004E3F42">
        <w:t xml:space="preserve"> Onaylanan afişler, öğrenci temsilciliği seçiminin yapılacağı bölüm/program/anabilim dalı/</w:t>
      </w:r>
      <w:proofErr w:type="spellStart"/>
      <w:r w:rsidRPr="004E3F42">
        <w:t>anasanat</w:t>
      </w:r>
      <w:proofErr w:type="spellEnd"/>
      <w:r w:rsidRPr="004E3F42">
        <w:t xml:space="preserve"> dalı duyuru panolarına asılabilir. </w:t>
      </w:r>
    </w:p>
    <w:p w14:paraId="32C0A4DC" w14:textId="77777777" w:rsidR="004E3F42" w:rsidRPr="004E3F42" w:rsidRDefault="004E3F42" w:rsidP="004E3F42">
      <w:pPr>
        <w:jc w:val="both"/>
        <w:rPr>
          <w:b/>
          <w:bCs/>
        </w:rPr>
      </w:pPr>
      <w:r w:rsidRPr="004E3F42">
        <w:rPr>
          <w:b/>
          <w:bCs/>
        </w:rPr>
        <w:t xml:space="preserve">Fakülte/yüksekokul/konservatuvar/meslek yüksekokulu öğrenci temsilcisi seçimi </w:t>
      </w:r>
    </w:p>
    <w:p w14:paraId="3518A7CC" w14:textId="77777777" w:rsidR="004E3F42" w:rsidRDefault="004E3F42" w:rsidP="004E3F42">
      <w:pPr>
        <w:jc w:val="both"/>
      </w:pPr>
      <w:r w:rsidRPr="004E3F42">
        <w:rPr>
          <w:b/>
          <w:bCs/>
        </w:rPr>
        <w:t xml:space="preserve">MADDE </w:t>
      </w:r>
      <w:proofErr w:type="gramStart"/>
      <w:r w:rsidRPr="004E3F42">
        <w:rPr>
          <w:b/>
          <w:bCs/>
        </w:rPr>
        <w:t>15</w:t>
      </w:r>
      <w:r w:rsidRPr="004E3F42">
        <w:t xml:space="preserve"> -</w:t>
      </w:r>
      <w:proofErr w:type="gramEnd"/>
      <w:r w:rsidRPr="004E3F42">
        <w:t xml:space="preserve"> (1) Fakülte/yüksekokul/konservatuvar/meslek yüksekokulu öğrenci temsilcisi, akademik birim öğrenci temsilciliği seçim kurulları gözetiminde, bölüm/program/anabilim dalı/</w:t>
      </w:r>
      <w:proofErr w:type="spellStart"/>
      <w:r w:rsidRPr="004E3F42">
        <w:t>anasanat</w:t>
      </w:r>
      <w:proofErr w:type="spellEnd"/>
      <w:r w:rsidRPr="004E3F42">
        <w:t xml:space="preserve"> dalı öğrenci temsilcilerince kendi aralarından, </w:t>
      </w:r>
      <w:r w:rsidRPr="004E3F42">
        <w:rPr>
          <w:b/>
          <w:bCs/>
        </w:rPr>
        <w:t>seçime katılanların çoğunluğuyla ve iki yıl için seçilir.</w:t>
      </w:r>
      <w:r w:rsidRPr="004E3F42">
        <w:t xml:space="preserve"> Sadece bir bölüm/program/anabilim dalı/</w:t>
      </w:r>
      <w:proofErr w:type="spellStart"/>
      <w:r w:rsidRPr="004E3F42">
        <w:t>anasanat</w:t>
      </w:r>
      <w:proofErr w:type="spellEnd"/>
      <w:r w:rsidRPr="004E3F42">
        <w:t xml:space="preserve"> dalı bulunan fakülte/yüksekokul/konservatuvar veya meslek yüksekokullarında var olan bölüm/program/anabilim dalı/</w:t>
      </w:r>
      <w:proofErr w:type="spellStart"/>
      <w:r w:rsidRPr="004E3F42">
        <w:t>anasanat</w:t>
      </w:r>
      <w:proofErr w:type="spellEnd"/>
      <w:r w:rsidRPr="004E3F42">
        <w:t xml:space="preserve"> dalı öğrenci temsilcisi, söz konusu fakülte/yüksekokul/konservatuvar veya meslek yüksekokulunun temsilcisi olarak görev yapar. </w:t>
      </w:r>
    </w:p>
    <w:p w14:paraId="699BCD25" w14:textId="77777777" w:rsidR="004E3F42" w:rsidRDefault="004E3F42" w:rsidP="004E3F42">
      <w:pPr>
        <w:jc w:val="both"/>
      </w:pPr>
      <w:r w:rsidRPr="004E3F42">
        <w:lastRenderedPageBreak/>
        <w:t xml:space="preserve">(2) Fakülte/yüksekokul/konservatuvar/meslek yüksekokulu öğrenci temsilcisinin seçilme niteliklerini kaybetmesi ya da herhangi bir nedenle süresi bitmeden önce görevinden ayrılması halinde, kalan süreyi tamamlamak üzere, ilgili fakülte/yüksekokul/konservatuvar/meslek yüksekokulunda on beş gün içinde aynı usulle yeni bir temsilci seçilir. </w:t>
      </w:r>
    </w:p>
    <w:p w14:paraId="12798A6C" w14:textId="77777777" w:rsidR="004E3F42" w:rsidRDefault="004E3F42" w:rsidP="004E3F42">
      <w:pPr>
        <w:jc w:val="both"/>
      </w:pPr>
      <w:r w:rsidRPr="004E3F42">
        <w:rPr>
          <w:b/>
          <w:bCs/>
        </w:rPr>
        <w:t xml:space="preserve">Fakülte/yüksekokul/konservatuvar/meslek yüksekokulu öğrenci temsilcisinin görevleri MADDE </w:t>
      </w:r>
      <w:proofErr w:type="gramStart"/>
      <w:r w:rsidRPr="004E3F42">
        <w:rPr>
          <w:b/>
          <w:bCs/>
        </w:rPr>
        <w:t>16</w:t>
      </w:r>
      <w:r w:rsidRPr="004E3F42">
        <w:t xml:space="preserve"> -</w:t>
      </w:r>
      <w:proofErr w:type="gramEnd"/>
      <w:r w:rsidRPr="004E3F42">
        <w:t xml:space="preserve"> (1) Fakülte/yüksekokul/konservatuvar/meslek yüksekokulu öğrenci temsilcisinin görevleri şunlardır: </w:t>
      </w:r>
    </w:p>
    <w:p w14:paraId="73A387B4" w14:textId="77777777" w:rsidR="004E3F42" w:rsidRDefault="004E3F42" w:rsidP="004E3F42">
      <w:pPr>
        <w:jc w:val="both"/>
      </w:pPr>
      <w:r w:rsidRPr="004E3F42">
        <w:t xml:space="preserve">a) Temsil ettiği fakülte/yüksekokul/konservatuvar veya meslek yüksekokullarında öğrenci konseyi çalışmalarını yürütmek. </w:t>
      </w:r>
    </w:p>
    <w:p w14:paraId="26C8EBBB" w14:textId="77777777" w:rsidR="004E3F42" w:rsidRDefault="004E3F42" w:rsidP="004E3F42">
      <w:pPr>
        <w:jc w:val="both"/>
      </w:pPr>
      <w:r w:rsidRPr="004E3F42">
        <w:t xml:space="preserve">b) Öğrenci konseyi organlarının aldığı kararları, temsil ettiği fakülte/yüksekokul/konservatuvar veya meslek yüksekokulunda duyurmak ve uygulamalarını izlemek. </w:t>
      </w:r>
    </w:p>
    <w:p w14:paraId="22BCE465" w14:textId="77777777" w:rsidR="004E3F42" w:rsidRDefault="004E3F42" w:rsidP="004E3F42">
      <w:pPr>
        <w:jc w:val="both"/>
      </w:pPr>
      <w:r w:rsidRPr="004E3F42">
        <w:t xml:space="preserve">c) Temsil ettiği fakülte/yüksekokul/konservatuvar veya meslek yüksekokulunun öğrenci sorunlarını belirlemek ve bunların çözümü için öğrenci konseyinin ve üniversitenin ilgili yönetim organlarına iletmek. </w:t>
      </w:r>
    </w:p>
    <w:p w14:paraId="713A2FE1" w14:textId="77777777" w:rsidR="004E3F42" w:rsidRDefault="004E3F42" w:rsidP="004E3F42">
      <w:pPr>
        <w:jc w:val="both"/>
      </w:pPr>
      <w:proofErr w:type="gramStart"/>
      <w:r w:rsidRPr="004E3F42">
        <w:t>ç</w:t>
      </w:r>
      <w:proofErr w:type="gramEnd"/>
      <w:r w:rsidRPr="004E3F42">
        <w:t xml:space="preserve">) Bulunduğu fakülte/yüksekokul/konservatuvar veya meslek yüksekokulunun öğrencilerini öğrenci etkinliklerinde temsil etmek. </w:t>
      </w:r>
    </w:p>
    <w:p w14:paraId="548A8A55" w14:textId="77777777" w:rsidR="004E3F42" w:rsidRDefault="004E3F42" w:rsidP="004E3F42">
      <w:pPr>
        <w:jc w:val="both"/>
      </w:pPr>
      <w:r w:rsidRPr="004E3F42">
        <w:t xml:space="preserve">d) Temsil ettiği fakülte/yüksekokul/konservatuvar veya meslek yüksekokulunda yürütülecek konsey faaliyetlerini koordine etmek. </w:t>
      </w:r>
    </w:p>
    <w:p w14:paraId="71BF2831" w14:textId="77777777" w:rsidR="004E3F42" w:rsidRDefault="004E3F42" w:rsidP="004E3F42">
      <w:pPr>
        <w:jc w:val="both"/>
      </w:pPr>
      <w:r w:rsidRPr="004E3F42">
        <w:t xml:space="preserve">e) Öğrencilerle ilgili konuların görüşülmesi sırasında, temsil ettiği fakülte/ yüksekokul/konservatuvar veya meslek yüksekokulunun yönetim kurulu ve akademik kurul toplantılarına katılmak. </w:t>
      </w:r>
    </w:p>
    <w:p w14:paraId="3ABE1F1D" w14:textId="77777777" w:rsidR="004E3F42" w:rsidRDefault="004E3F42" w:rsidP="004E3F42">
      <w:pPr>
        <w:jc w:val="both"/>
      </w:pPr>
      <w:r w:rsidRPr="004E3F42">
        <w:t>f) Bölüm/program/anabilim dalı/</w:t>
      </w:r>
      <w:proofErr w:type="spellStart"/>
      <w:r w:rsidRPr="004E3F42">
        <w:t>anasanat</w:t>
      </w:r>
      <w:proofErr w:type="spellEnd"/>
      <w:r w:rsidRPr="004E3F42">
        <w:t xml:space="preserve"> dalları öğrencileri arasında iletişimi geliştirmek için çalışmalar yapmak. </w:t>
      </w:r>
    </w:p>
    <w:p w14:paraId="1920EA5F" w14:textId="77777777" w:rsidR="004E3F42" w:rsidRPr="004E3F42" w:rsidRDefault="004E3F42" w:rsidP="004E3F42">
      <w:pPr>
        <w:jc w:val="both"/>
        <w:rPr>
          <w:b/>
          <w:bCs/>
        </w:rPr>
      </w:pPr>
      <w:r w:rsidRPr="004E3F42">
        <w:rPr>
          <w:b/>
          <w:bCs/>
        </w:rPr>
        <w:t xml:space="preserve">Öğrenci temsilciliği seçimleri </w:t>
      </w:r>
    </w:p>
    <w:p w14:paraId="12B015D5" w14:textId="77777777" w:rsidR="004E3F42" w:rsidRDefault="004E3F42" w:rsidP="004E3F42">
      <w:pPr>
        <w:jc w:val="both"/>
      </w:pPr>
      <w:r w:rsidRPr="004E3F42">
        <w:rPr>
          <w:b/>
          <w:bCs/>
        </w:rPr>
        <w:t xml:space="preserve">MADDE </w:t>
      </w:r>
      <w:proofErr w:type="gramStart"/>
      <w:r w:rsidRPr="004E3F42">
        <w:rPr>
          <w:b/>
          <w:bCs/>
        </w:rPr>
        <w:t>17</w:t>
      </w:r>
      <w:r w:rsidRPr="004E3F42">
        <w:t xml:space="preserve"> -</w:t>
      </w:r>
      <w:proofErr w:type="gramEnd"/>
      <w:r w:rsidRPr="004E3F42">
        <w:t xml:space="preserve"> (1) </w:t>
      </w:r>
      <w:r w:rsidRPr="004E3F42">
        <w:rPr>
          <w:b/>
          <w:bCs/>
        </w:rPr>
        <w:t>Seçimlerde her öğrenci bir oy kullanır, oylamaya katılan öğrenci oy kullanımı sonrasında seçim listesinde kendisine ait bölümü imzalar. Oy kullanımı sırasında öğrenci kimlik kartının ibraz edilmesi gerekir, öğrenci kimlik kartı bulunmayanlar seçimlerde oy kullanamazlar. Herhangi bir nedenle öğrenci kartı bulunmayan öğrenciler, ilgili birim öğrenci işlerinden alacakları öğrenci belgesi ile oy kullanabilir.</w:t>
      </w:r>
      <w:r w:rsidRPr="004E3F42">
        <w:t xml:space="preserve"> </w:t>
      </w:r>
    </w:p>
    <w:p w14:paraId="72F70AF1" w14:textId="77777777" w:rsidR="004E3F42" w:rsidRDefault="004E3F42" w:rsidP="004E3F42">
      <w:pPr>
        <w:jc w:val="both"/>
      </w:pPr>
      <w:r w:rsidRPr="004E3F42">
        <w:t xml:space="preserve">(2) </w:t>
      </w:r>
      <w:r w:rsidRPr="004E3F42">
        <w:rPr>
          <w:b/>
          <w:bCs/>
        </w:rPr>
        <w:t>Tüm seçimler gizli oylama ve açık sayım ile yapılır.</w:t>
      </w:r>
      <w:r w:rsidRPr="004E3F42">
        <w:t xml:space="preserve"> </w:t>
      </w:r>
    </w:p>
    <w:p w14:paraId="5EC2ADA9" w14:textId="77777777" w:rsidR="004E3F42" w:rsidRDefault="004E3F42" w:rsidP="004E3F42">
      <w:pPr>
        <w:jc w:val="both"/>
      </w:pPr>
      <w:r w:rsidRPr="004E3F42">
        <w:t xml:space="preserve">(3) </w:t>
      </w:r>
      <w:r w:rsidRPr="004E3F42">
        <w:rPr>
          <w:b/>
          <w:bCs/>
        </w:rPr>
        <w:t>Oylamalarda eşitlik olması halinde, bir sonraki turda eşit oy alan adaylar arasında aynı usulle tekrar seçim yapılır. Bu işlem en fazla iki kez tekrarlanır ve son turda da eşitlik bozulmazsa o birimde temsilci seçilmemiş olur.</w:t>
      </w:r>
      <w:r w:rsidRPr="004E3F42">
        <w:t xml:space="preserve"> </w:t>
      </w:r>
    </w:p>
    <w:p w14:paraId="57B90C02" w14:textId="77777777" w:rsidR="004E3F42" w:rsidRDefault="004E3F42" w:rsidP="004E3F42">
      <w:pPr>
        <w:jc w:val="both"/>
      </w:pPr>
      <w:r w:rsidRPr="004E3F42">
        <w:t xml:space="preserve">(4) Sonuçlar ilgili fakülte/yüksekokul/konservatuvar/meslek yüksekokulu duyuru panoları ve birimlerin internet sitelerinden duyurulur. Seçim tutanaklarında seçmen sayısı, kullanılan oy sayısı, geçerli oy sayısı, geçersiz oy sayısı, boş oy sayısı, adayların aldığı oy sayıları yer alır ve ilgisine göre divan kurulu/ fakülte/yüksekokul/konservatuar/meslek yüksekokul seçim kurulu veya sandık kurulu başkanı ve üyelerinin imzası bulunur. Tutulan seçim tutanaklarının birer </w:t>
      </w:r>
      <w:r w:rsidRPr="004E3F42">
        <w:lastRenderedPageBreak/>
        <w:t xml:space="preserve">örneği ilgili birimdeki tüm seçimler bittikten sonra resmi yazıyla Rektörlük Sağlık, Kültür ve Spor Daire Başkanlığına bildirilir. </w:t>
      </w:r>
    </w:p>
    <w:p w14:paraId="57826604" w14:textId="77777777" w:rsidR="004E3F42" w:rsidRPr="004E3F42" w:rsidRDefault="004E3F42" w:rsidP="004E3F42">
      <w:pPr>
        <w:jc w:val="both"/>
        <w:rPr>
          <w:b/>
          <w:bCs/>
        </w:rPr>
      </w:pPr>
      <w:r w:rsidRPr="004E3F42">
        <w:rPr>
          <w:b/>
          <w:bCs/>
        </w:rPr>
        <w:t xml:space="preserve">İtirazlar ve itiraz süreleri </w:t>
      </w:r>
    </w:p>
    <w:p w14:paraId="03806321" w14:textId="77777777" w:rsidR="004E3F42" w:rsidRDefault="004E3F42" w:rsidP="004E3F42">
      <w:pPr>
        <w:jc w:val="both"/>
      </w:pPr>
      <w:r w:rsidRPr="004E3F42">
        <w:rPr>
          <w:b/>
          <w:bCs/>
        </w:rPr>
        <w:t xml:space="preserve">MADDE </w:t>
      </w:r>
      <w:proofErr w:type="gramStart"/>
      <w:r w:rsidRPr="004E3F42">
        <w:rPr>
          <w:b/>
          <w:bCs/>
        </w:rPr>
        <w:t>18</w:t>
      </w:r>
      <w:r w:rsidRPr="004E3F42">
        <w:t xml:space="preserve"> -</w:t>
      </w:r>
      <w:proofErr w:type="gramEnd"/>
      <w:r w:rsidRPr="004E3F42">
        <w:t xml:space="preserve"> (1) İtirazlar, akademik birim öğrenci temsilciliği seçim kurullarına ve üniversite seçim kuruluna yazılı olarak yapılır. </w:t>
      </w:r>
    </w:p>
    <w:p w14:paraId="7318A7DA" w14:textId="77777777" w:rsidR="004E3F42" w:rsidRDefault="004E3F42" w:rsidP="004E3F42">
      <w:pPr>
        <w:jc w:val="both"/>
      </w:pPr>
      <w:r w:rsidRPr="004E3F42">
        <w:t xml:space="preserve">(2) Akademik birim öğrenci temsilciliği seçim kurulları kararlarına karşı yapılacak itirazlar üniversite seçim kurulunca incelenerek karara bağlanır. </w:t>
      </w:r>
    </w:p>
    <w:p w14:paraId="693A8126" w14:textId="77777777" w:rsidR="004E3F42" w:rsidRDefault="004E3F42" w:rsidP="004E3F42">
      <w:pPr>
        <w:jc w:val="both"/>
      </w:pPr>
      <w:r w:rsidRPr="004E3F42">
        <w:t>(3) Bölüm/program/anabilim dalı/</w:t>
      </w:r>
      <w:proofErr w:type="spellStart"/>
      <w:r w:rsidRPr="004E3F42">
        <w:t>anasanat</w:t>
      </w:r>
      <w:proofErr w:type="spellEnd"/>
      <w:r w:rsidRPr="004E3F42">
        <w:t xml:space="preserve"> dalı öğrenci temsilcisi seçimine ilişkin itirazlar akademik birim öğrenci temsilciliği seçim kurullarınca görüşülerek karara bağlanır. </w:t>
      </w:r>
    </w:p>
    <w:p w14:paraId="4B3700B3" w14:textId="13EC3F06" w:rsidR="004E3F42" w:rsidRDefault="004E3F42" w:rsidP="004E3F42">
      <w:pPr>
        <w:jc w:val="both"/>
      </w:pPr>
      <w:r w:rsidRPr="004E3F42">
        <w:t>(4) Adaylar ve usule ilişkin itirazlar seçim tarihinden en geç bir iş günü önce, seçim sonuçlarına itirazlar ise seçim yapıldıktan sonra takip eden bir iş günü içinde yapılır. Bu süre geçtikten sonra yapılan itirazlar değerlendirilmez.</w:t>
      </w:r>
    </w:p>
    <w:sectPr w:rsidR="004E3F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FEA"/>
    <w:rsid w:val="00167EFA"/>
    <w:rsid w:val="003B2D7C"/>
    <w:rsid w:val="004752EC"/>
    <w:rsid w:val="0049720B"/>
    <w:rsid w:val="004E3F42"/>
    <w:rsid w:val="005C5D0C"/>
    <w:rsid w:val="008B432B"/>
    <w:rsid w:val="00A678A0"/>
    <w:rsid w:val="00B86AC2"/>
    <w:rsid w:val="00CA7FEA"/>
    <w:rsid w:val="00F906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89EE6"/>
  <w15:chartTrackingRefBased/>
  <w15:docId w15:val="{07B68CEB-503C-4794-A8FA-82521EA70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F4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944</Words>
  <Characters>5385</Characters>
  <Application>Microsoft Office Word</Application>
  <DocSecurity>0</DocSecurity>
  <Lines>44</Lines>
  <Paragraphs>12</Paragraphs>
  <ScaleCrop>false</ScaleCrop>
  <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Hakan KAŞKA</dc:creator>
  <cp:keywords/>
  <dc:description/>
  <cp:lastModifiedBy>Dr. Hakan KAŞKA</cp:lastModifiedBy>
  <cp:revision>4</cp:revision>
  <dcterms:created xsi:type="dcterms:W3CDTF">2024-12-06T06:06:00Z</dcterms:created>
  <dcterms:modified xsi:type="dcterms:W3CDTF">2024-12-06T09:29:00Z</dcterms:modified>
</cp:coreProperties>
</file>